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ХОДАТАЙСТВО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 возврате изъятого телефона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вашем производстве производстве находится уголовное дело 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ФИО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являюсь ни обвиняемым </w:t>
      </w:r>
      <w:r>
        <w:rPr>
          <w:rFonts w:ascii="Times New Roman" w:hAnsi="Times New Roman"/>
          <w:sz w:val="24"/>
          <w:szCs w:val="24"/>
          <w:rtl w:val="0"/>
        </w:rPr>
        <w:t>(-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ни подозреваемым </w:t>
      </w:r>
      <w:r>
        <w:rPr>
          <w:rFonts w:ascii="Times New Roman" w:hAnsi="Times New Roman"/>
          <w:sz w:val="24"/>
          <w:szCs w:val="24"/>
          <w:rtl w:val="0"/>
        </w:rPr>
        <w:t>(-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данному уголовному делу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ОПИСАНИЕ фактических обстоятельств при которых у вас изъяли телефон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На сегодняшний день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мне не известно о принятии какого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процессуального решения по изъятому телефону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принятии решения о признании данного предмета вещественным доказательств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 приобщении его к материалам уголовного дела и порядке хранения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 сам телефон мне до настоящего времени не возвращен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Изъятое имущество находится в моей личной собственности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мне в повсе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ной жизни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работы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обучения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памяти данного телефона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содержатся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моей частной жизни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</w:rPr>
        <w:t>информаци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о переписк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связи с иными лицами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 том числе близкими родственниками 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Согласно ст</w:t>
      </w:r>
      <w:r>
        <w:rPr>
          <w:rFonts w:ascii="Times New Roman" w:hAnsi="Times New Roman"/>
          <w:sz w:val="24"/>
          <w:szCs w:val="24"/>
          <w:rtl w:val="0"/>
        </w:rPr>
        <w:t xml:space="preserve">. 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РФ каждый имеет право на неприкосновенность частной жизни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личную и семейную тайну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защиту своих чести и доброго имени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имеет право на тайну переписки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телефонных переговоров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почтовых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телеграфных и иных сообщений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В соответствии со статьей </w:t>
      </w:r>
      <w:r>
        <w:rPr>
          <w:rFonts w:ascii="Times New Roman" w:hAnsi="Times New Roman"/>
          <w:sz w:val="24"/>
          <w:szCs w:val="24"/>
          <w:rtl w:val="0"/>
        </w:rPr>
        <w:t xml:space="preserve">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Российской Федерации право частной собственности охраняется законом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В соответствии со ст</w:t>
      </w:r>
      <w:r>
        <w:rPr>
          <w:rFonts w:ascii="Times New Roman" w:hAnsi="Times New Roman"/>
          <w:sz w:val="24"/>
          <w:szCs w:val="24"/>
          <w:rtl w:val="0"/>
        </w:rPr>
        <w:t xml:space="preserve">. 209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Гражданского кодекса Российской Федерации собственнику принадлежат права владения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пользования и распоряжения своим имуществом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силу ст</w:t>
      </w:r>
      <w:r>
        <w:rPr>
          <w:rFonts w:ascii="Times New Roman" w:hAnsi="Times New Roman"/>
          <w:sz w:val="24"/>
          <w:szCs w:val="24"/>
          <w:rtl w:val="0"/>
        </w:rPr>
        <w:t xml:space="preserve">. 304 </w:t>
      </w:r>
      <w:r>
        <w:rPr>
          <w:rFonts w:ascii="Times New Roman" w:hAnsi="Times New Roman" w:hint="default"/>
          <w:sz w:val="24"/>
          <w:szCs w:val="24"/>
          <w:rtl w:val="0"/>
        </w:rPr>
        <w:t>ГК РФ собственник может требовать устранения всяких нарушений его права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бы эти нарушения и не были соединены с лишением владения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со ст</w:t>
      </w:r>
      <w:r>
        <w:rPr>
          <w:rFonts w:ascii="Times New Roman" w:hAnsi="Times New Roman"/>
          <w:sz w:val="24"/>
          <w:szCs w:val="24"/>
          <w:rtl w:val="0"/>
        </w:rPr>
        <w:t xml:space="preserve">. 301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ГК РФ собственник вправе истребовать свое имущество из чужого незаконного владения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Положения статьи Конституции находятся в соответствии со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Всеобщей декларации прав человека от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</w:rPr>
        <w:t xml:space="preserve">1948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 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каждый человек имеет право владеть имуществом как единолично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совместно с другими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должен быть произвольно лишен своего имущества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Протокола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sz w:val="24"/>
          <w:szCs w:val="24"/>
          <w:rtl w:val="0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</w:rPr>
        <w:t xml:space="preserve">1952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Европейской конвенции о защите прав человека и его основных свобод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в ред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Протокола от </w:t>
      </w:r>
      <w:r>
        <w:rPr>
          <w:rFonts w:ascii="Times New Roman" w:hAnsi="Times New Roman"/>
          <w:sz w:val="24"/>
          <w:szCs w:val="24"/>
          <w:rtl w:val="0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которой каждое физическое или юридическое лицо имеет право на уважение своей собственности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может быть лишен своего имущества иначе как в интересах общества и на условиях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законом и общими принципами международного права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 в смысле вышеперечисленных нормативных актов в действиях сотрудников отсутствовала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На основании изложенного и руководствуясь гл</w:t>
      </w:r>
      <w:r>
        <w:rPr>
          <w:rFonts w:ascii="Times New Roman" w:hAnsi="Times New Roman"/>
          <w:sz w:val="24"/>
          <w:szCs w:val="24"/>
          <w:rtl w:val="0"/>
        </w:rPr>
        <w:t xml:space="preserve">.16 </w:t>
      </w:r>
      <w:r>
        <w:rPr>
          <w:rFonts w:ascii="Times New Roman" w:hAnsi="Times New Roman" w:hint="default"/>
          <w:sz w:val="24"/>
          <w:szCs w:val="24"/>
          <w:rtl w:val="0"/>
        </w:rPr>
        <w:t>УПК РФ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ПРОШУ ВАС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Принять решение о возврате принадлежащ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мне телефон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</w:rPr>
        <w:t xml:space="preserve">марка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  <w:lang w:val="en-US"/>
        </w:rPr>
        <w:t xml:space="preserve">___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</w:rPr>
        <w:t>номер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  <w:lang w:val="en-US"/>
        </w:rPr>
        <w:t xml:space="preserve">___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иные признаки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позволяющие идентифицировать ваше имущество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либо передач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ответственное хранение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Уведомить о разрешении данного ходатайства в письменной форме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направив мотивированный ответ по вышеуказанному адресу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Times New Roman" w:hAnsi="Times New Roman" w:hint="default"/>
          <w:sz w:val="24"/>
          <w:szCs w:val="24"/>
          <w:rtl w:val="0"/>
        </w:rPr>
        <w:t xml:space="preserve">Дата </w:t>
        <w:tab/>
        <w:tab/>
        <w:tab/>
        <w:tab/>
        <w:tab/>
        <w:tab/>
        <w:tab/>
        <w:tab/>
        <w:tab/>
        <w:t>подпись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